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018" w:rsidRDefault="00903018" w:rsidP="00903018">
      <w:pPr>
        <w:pStyle w:val="Nadpis4"/>
        <w:jc w:val="center"/>
      </w:pPr>
      <w:r>
        <w:t>Předkolumbovská Amerika</w:t>
      </w:r>
    </w:p>
    <w:p w:rsidR="00903018" w:rsidRDefault="00903018" w:rsidP="00903018"/>
    <w:p w:rsidR="00903018" w:rsidRDefault="00903018" w:rsidP="00903018">
      <w:pPr>
        <w:rPr>
          <w:i/>
          <w:iCs/>
        </w:rPr>
      </w:pPr>
      <w:r>
        <w:rPr>
          <w:i/>
          <w:iCs/>
          <w:color w:val="800080"/>
        </w:rPr>
        <w:t xml:space="preserve">13. – 15. </w:t>
      </w:r>
      <w:proofErr w:type="gramStart"/>
      <w:r>
        <w:rPr>
          <w:i/>
          <w:iCs/>
          <w:color w:val="800080"/>
        </w:rPr>
        <w:t>století :</w:t>
      </w:r>
      <w:r>
        <w:rPr>
          <w:i/>
          <w:iCs/>
        </w:rPr>
        <w:t xml:space="preserve"> </w:t>
      </w:r>
      <w:r>
        <w:rPr>
          <w:i/>
          <w:iCs/>
          <w:color w:val="008080"/>
        </w:rPr>
        <w:t>Aztékové</w:t>
      </w:r>
      <w:proofErr w:type="gramEnd"/>
      <w:r>
        <w:rPr>
          <w:i/>
          <w:iCs/>
        </w:rPr>
        <w:t xml:space="preserve"> – střed Amerika</w:t>
      </w:r>
    </w:p>
    <w:p w:rsidR="00903018" w:rsidRDefault="00903018" w:rsidP="00903018">
      <w:pPr>
        <w:tabs>
          <w:tab w:val="left" w:pos="1680"/>
        </w:tabs>
        <w:rPr>
          <w:i/>
          <w:iCs/>
        </w:rPr>
      </w:pPr>
      <w:r>
        <w:tab/>
      </w:r>
      <w:r>
        <w:rPr>
          <w:i/>
          <w:iCs/>
          <w:color w:val="008080"/>
        </w:rPr>
        <w:t>Inkové</w:t>
      </w:r>
      <w:r>
        <w:rPr>
          <w:i/>
          <w:iCs/>
        </w:rPr>
        <w:t xml:space="preserve"> – jižní Amerika</w:t>
      </w:r>
    </w:p>
    <w:p w:rsidR="00903018" w:rsidRDefault="00903018" w:rsidP="00903018">
      <w:pPr>
        <w:tabs>
          <w:tab w:val="left" w:pos="1680"/>
        </w:tabs>
        <w:rPr>
          <w:i/>
          <w:iCs/>
        </w:rPr>
      </w:pPr>
      <w:r>
        <w:tab/>
      </w:r>
      <w:r>
        <w:rPr>
          <w:i/>
          <w:iCs/>
          <w:color w:val="008080"/>
        </w:rPr>
        <w:t>Mayové</w:t>
      </w:r>
      <w:r>
        <w:rPr>
          <w:i/>
          <w:iCs/>
        </w:rPr>
        <w:t xml:space="preserve"> – střední Amerika</w:t>
      </w:r>
    </w:p>
    <w:p w:rsidR="00903018" w:rsidRDefault="00903018" w:rsidP="00903018">
      <w:pPr>
        <w:pStyle w:val="Nadpis5"/>
      </w:pPr>
      <w:r>
        <w:t>Aztékové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>města podle plánů, přepychové paláce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>dláždění ulic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>vodní kanály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>stupňovité pyramidy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 xml:space="preserve">mnohobožství – např. </w:t>
      </w:r>
      <w:r>
        <w:rPr>
          <w:b/>
          <w:bCs/>
          <w:i/>
          <w:iCs/>
        </w:rPr>
        <w:t>Bůh Slunce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>lidské oběti</w:t>
      </w:r>
    </w:p>
    <w:p w:rsidR="00903018" w:rsidRDefault="00903018" w:rsidP="00903018">
      <w:pPr>
        <w:numPr>
          <w:ilvl w:val="0"/>
          <w:numId w:val="1"/>
        </w:numPr>
        <w:tabs>
          <w:tab w:val="left" w:pos="1680"/>
        </w:tabs>
        <w:rPr>
          <w:i/>
          <w:iCs/>
        </w:rPr>
      </w:pPr>
      <w:r>
        <w:rPr>
          <w:i/>
          <w:iCs/>
        </w:rPr>
        <w:t>přesný kalendář</w:t>
      </w:r>
    </w:p>
    <w:p w:rsidR="00903018" w:rsidRDefault="00903018" w:rsidP="00903018">
      <w:pPr>
        <w:tabs>
          <w:tab w:val="left" w:pos="1680"/>
        </w:tabs>
        <w:ind w:left="360"/>
        <w:rPr>
          <w:i/>
          <w:iCs/>
        </w:rPr>
      </w:pPr>
    </w:p>
    <w:p w:rsidR="00903018" w:rsidRDefault="00903018" w:rsidP="00903018"/>
    <w:p w:rsidR="00903018" w:rsidRDefault="00903018" w:rsidP="00903018"/>
    <w:p w:rsidR="00903018" w:rsidRDefault="00903018" w:rsidP="00903018">
      <w:pPr>
        <w:pStyle w:val="Nadpis2"/>
        <w:rPr>
          <w:color w:val="008080"/>
        </w:rPr>
      </w:pPr>
      <w:r>
        <w:rPr>
          <w:color w:val="008080"/>
        </w:rPr>
        <w:t>Inkové</w:t>
      </w:r>
    </w:p>
    <w:p w:rsidR="00903018" w:rsidRDefault="00903018" w:rsidP="00903018">
      <w:pPr>
        <w:numPr>
          <w:ilvl w:val="0"/>
          <w:numId w:val="2"/>
        </w:numPr>
        <w:rPr>
          <w:i/>
          <w:iCs/>
        </w:rPr>
      </w:pPr>
      <w:r>
        <w:rPr>
          <w:i/>
          <w:iCs/>
        </w:rPr>
        <w:t xml:space="preserve">jednotná říše, centrum </w:t>
      </w:r>
      <w:proofErr w:type="spellStart"/>
      <w:r>
        <w:rPr>
          <w:i/>
          <w:iCs/>
          <w:color w:val="008080"/>
        </w:rPr>
        <w:t>Cusco</w:t>
      </w:r>
      <w:proofErr w:type="spellEnd"/>
    </w:p>
    <w:p w:rsidR="00903018" w:rsidRDefault="00903018" w:rsidP="00903018">
      <w:pPr>
        <w:numPr>
          <w:ilvl w:val="0"/>
          <w:numId w:val="2"/>
        </w:numPr>
        <w:rPr>
          <w:i/>
          <w:iCs/>
        </w:rPr>
      </w:pPr>
      <w:r>
        <w:rPr>
          <w:i/>
          <w:iCs/>
        </w:rPr>
        <w:t>zlaté a stříbrné předměty</w:t>
      </w:r>
    </w:p>
    <w:p w:rsidR="00903018" w:rsidRDefault="00903018" w:rsidP="00903018">
      <w:pPr>
        <w:numPr>
          <w:ilvl w:val="0"/>
          <w:numId w:val="2"/>
        </w:numPr>
        <w:rPr>
          <w:i/>
          <w:iCs/>
        </w:rPr>
      </w:pPr>
      <w:r>
        <w:rPr>
          <w:i/>
          <w:iCs/>
        </w:rPr>
        <w:t>silnice a mosty</w:t>
      </w:r>
    </w:p>
    <w:p w:rsidR="00903018" w:rsidRDefault="00903018" w:rsidP="00903018">
      <w:pPr>
        <w:numPr>
          <w:ilvl w:val="0"/>
          <w:numId w:val="2"/>
        </w:numPr>
        <w:rPr>
          <w:i/>
          <w:iCs/>
        </w:rPr>
      </w:pPr>
      <w:r>
        <w:rPr>
          <w:i/>
          <w:iCs/>
        </w:rPr>
        <w:t xml:space="preserve">doprava – </w:t>
      </w:r>
      <w:proofErr w:type="gramStart"/>
      <w:r>
        <w:rPr>
          <w:i/>
          <w:iCs/>
        </w:rPr>
        <w:t>lamy ( neznali</w:t>
      </w:r>
      <w:proofErr w:type="gramEnd"/>
      <w:r>
        <w:rPr>
          <w:i/>
          <w:iCs/>
        </w:rPr>
        <w:t xml:space="preserve"> koně ani kolo)</w:t>
      </w:r>
    </w:p>
    <w:p w:rsidR="00903018" w:rsidRDefault="00903018" w:rsidP="00903018"/>
    <w:p w:rsidR="00903018" w:rsidRDefault="00903018" w:rsidP="00903018"/>
    <w:p w:rsidR="00903018" w:rsidRDefault="00903018" w:rsidP="00903018">
      <w:pPr>
        <w:pStyle w:val="Nadpis2"/>
      </w:pPr>
      <w:r>
        <w:t>Samostatná práce</w:t>
      </w:r>
    </w:p>
    <w:p w:rsidR="00903018" w:rsidRDefault="00903018" w:rsidP="00903018">
      <w:pPr>
        <w:numPr>
          <w:ilvl w:val="0"/>
          <w:numId w:val="3"/>
        </w:numPr>
        <w:rPr>
          <w:i/>
          <w:iCs/>
        </w:rPr>
      </w:pPr>
      <w:r>
        <w:rPr>
          <w:i/>
          <w:iCs/>
        </w:rPr>
        <w:t xml:space="preserve">Nejslavnější města Inků – </w:t>
      </w:r>
      <w:r>
        <w:rPr>
          <w:i/>
          <w:iCs/>
          <w:color w:val="008080"/>
        </w:rPr>
        <w:t xml:space="preserve">Machu </w:t>
      </w:r>
      <w:proofErr w:type="spellStart"/>
      <w:r>
        <w:rPr>
          <w:i/>
          <w:iCs/>
          <w:color w:val="008080"/>
        </w:rPr>
        <w:t>Picchu</w:t>
      </w:r>
      <w:proofErr w:type="spellEnd"/>
      <w:r>
        <w:rPr>
          <w:i/>
          <w:iCs/>
        </w:rPr>
        <w:t>, postavené v </w:t>
      </w:r>
      <w:r>
        <w:rPr>
          <w:i/>
          <w:iCs/>
          <w:color w:val="800080"/>
        </w:rPr>
        <w:t>15. století</w:t>
      </w:r>
      <w:r>
        <w:rPr>
          <w:i/>
          <w:iCs/>
        </w:rPr>
        <w:t>, kulturní, náboženské středisko Inků</w:t>
      </w:r>
    </w:p>
    <w:p w:rsidR="00903018" w:rsidRDefault="00903018" w:rsidP="00903018">
      <w:pPr>
        <w:ind w:left="360"/>
        <w:rPr>
          <w:i/>
          <w:iCs/>
        </w:rPr>
      </w:pPr>
      <w:r>
        <w:rPr>
          <w:i/>
          <w:iCs/>
        </w:rPr>
        <w:t xml:space="preserve">- opuštěno v roce </w:t>
      </w:r>
      <w:smartTag w:uri="urn:schemas-microsoft-com:office:smarttags" w:element="metricconverter">
        <w:smartTagPr>
          <w:attr w:name="ProductID" w:val="1534 a"/>
        </w:smartTagPr>
        <w:r>
          <w:rPr>
            <w:i/>
            <w:iCs/>
            <w:color w:val="800080"/>
          </w:rPr>
          <w:t>1534</w:t>
        </w:r>
        <w:r>
          <w:rPr>
            <w:i/>
            <w:iCs/>
          </w:rPr>
          <w:t xml:space="preserve"> a</w:t>
        </w:r>
      </w:smartTag>
      <w:r>
        <w:rPr>
          <w:i/>
          <w:iCs/>
        </w:rPr>
        <w:t xml:space="preserve"> znovu objeveno až na začátku </w:t>
      </w:r>
      <w:r>
        <w:rPr>
          <w:i/>
          <w:iCs/>
          <w:color w:val="800080"/>
        </w:rPr>
        <w:t>20. století</w:t>
      </w:r>
    </w:p>
    <w:p w:rsidR="00903018" w:rsidRDefault="00903018" w:rsidP="00903018">
      <w:pPr>
        <w:ind w:left="360"/>
        <w:rPr>
          <w:i/>
          <w:iCs/>
        </w:rPr>
      </w:pPr>
      <w:r>
        <w:rPr>
          <w:i/>
          <w:iCs/>
        </w:rPr>
        <w:t>- žilo tu kolem tisíce obyvatel</w:t>
      </w:r>
    </w:p>
    <w:p w:rsidR="00903018" w:rsidRDefault="00903018" w:rsidP="00903018">
      <w:pPr>
        <w:ind w:left="360"/>
        <w:rPr>
          <w:i/>
          <w:iCs/>
        </w:rPr>
      </w:pPr>
      <w:r>
        <w:rPr>
          <w:i/>
          <w:iCs/>
        </w:rPr>
        <w:t>- bylo tu desetkrát více žen než mužů</w:t>
      </w:r>
    </w:p>
    <w:p w:rsidR="00903018" w:rsidRDefault="00903018" w:rsidP="00903018">
      <w:pPr>
        <w:ind w:left="360"/>
        <w:rPr>
          <w:i/>
          <w:iCs/>
        </w:rPr>
      </w:pPr>
      <w:r>
        <w:rPr>
          <w:i/>
          <w:iCs/>
        </w:rPr>
        <w:t>- toto město odolávalo i největším zemětřesením</w:t>
      </w:r>
    </w:p>
    <w:p w:rsidR="00903018" w:rsidRDefault="00903018" w:rsidP="00903018">
      <w:pPr>
        <w:ind w:left="360"/>
        <w:rPr>
          <w:i/>
          <w:iCs/>
          <w:color w:val="FF0000"/>
        </w:rPr>
      </w:pPr>
    </w:p>
    <w:p w:rsidR="00903018" w:rsidRDefault="00903018" w:rsidP="00903018">
      <w:pPr>
        <w:pStyle w:val="Nadpis2"/>
      </w:pPr>
      <w:r>
        <w:t xml:space="preserve">DVD : </w:t>
      </w:r>
      <w:bookmarkStart w:id="0" w:name="_GoBack"/>
      <w:bookmarkEnd w:id="0"/>
      <w:r>
        <w:t>Poklady modré planety „zázraky lidské dovednosti“</w:t>
      </w:r>
    </w:p>
    <w:p w:rsidR="00903018" w:rsidRDefault="00903018" w:rsidP="00903018">
      <w:pPr>
        <w:rPr>
          <w:i/>
          <w:iCs/>
        </w:rPr>
      </w:pPr>
    </w:p>
    <w:p w:rsidR="00903018" w:rsidRDefault="00903018" w:rsidP="00903018">
      <w:pPr>
        <w:rPr>
          <w:i/>
          <w:iCs/>
        </w:rPr>
      </w:pPr>
    </w:p>
    <w:p w:rsidR="00903018" w:rsidRDefault="00903018" w:rsidP="00903018">
      <w:pPr>
        <w:rPr>
          <w:i/>
          <w:iCs/>
        </w:rPr>
      </w:pPr>
      <w:r>
        <w:rPr>
          <w:i/>
          <w:iCs/>
          <w:color w:val="008080"/>
        </w:rPr>
        <w:t xml:space="preserve">Machu </w:t>
      </w:r>
      <w:proofErr w:type="spellStart"/>
      <w:r>
        <w:rPr>
          <w:i/>
          <w:iCs/>
          <w:color w:val="008080"/>
        </w:rPr>
        <w:t>Picchu</w:t>
      </w:r>
      <w:proofErr w:type="spellEnd"/>
      <w:r>
        <w:rPr>
          <w:i/>
          <w:iCs/>
        </w:rPr>
        <w:t xml:space="preserve"> – nejslavnější město Inků, postavené v </w:t>
      </w:r>
      <w:r>
        <w:rPr>
          <w:i/>
          <w:iCs/>
          <w:color w:val="800080"/>
        </w:rPr>
        <w:t>15. století</w:t>
      </w:r>
    </w:p>
    <w:p w:rsidR="003423F0" w:rsidRDefault="003423F0"/>
    <w:sectPr w:rsidR="0034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0EBB"/>
    <w:multiLevelType w:val="hybridMultilevel"/>
    <w:tmpl w:val="7B5AC8F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8E1CD9"/>
    <w:multiLevelType w:val="hybridMultilevel"/>
    <w:tmpl w:val="8FAC516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953C08"/>
    <w:multiLevelType w:val="hybridMultilevel"/>
    <w:tmpl w:val="8E68B7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44"/>
    <w:rsid w:val="003423F0"/>
    <w:rsid w:val="00903018"/>
    <w:rsid w:val="00A0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301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903018"/>
    <w:pPr>
      <w:keepNext/>
      <w:outlineLvl w:val="1"/>
    </w:pPr>
    <w:rPr>
      <w:rFonts w:ascii="Times New Roman" w:hAnsi="Times New Roman" w:cs="Times New Roman"/>
      <w:color w:val="FF0000"/>
      <w:u w:val="single"/>
    </w:rPr>
  </w:style>
  <w:style w:type="paragraph" w:styleId="Nadpis4">
    <w:name w:val="heading 4"/>
    <w:basedOn w:val="Normln"/>
    <w:next w:val="Normln"/>
    <w:link w:val="Nadpis4Char"/>
    <w:qFormat/>
    <w:rsid w:val="00903018"/>
    <w:pPr>
      <w:keepNext/>
      <w:outlineLvl w:val="3"/>
    </w:pPr>
    <w:rPr>
      <w:rFonts w:ascii="Times New Roman" w:hAnsi="Times New Roman" w:cs="Times New Roman"/>
      <w:color w:val="339966"/>
      <w:u w:val="single"/>
    </w:rPr>
  </w:style>
  <w:style w:type="paragraph" w:styleId="Nadpis5">
    <w:name w:val="heading 5"/>
    <w:basedOn w:val="Normln"/>
    <w:next w:val="Normln"/>
    <w:link w:val="Nadpis5Char"/>
    <w:qFormat/>
    <w:rsid w:val="00903018"/>
    <w:pPr>
      <w:keepNext/>
      <w:tabs>
        <w:tab w:val="left" w:pos="1680"/>
      </w:tabs>
      <w:outlineLvl w:val="4"/>
    </w:pPr>
    <w:rPr>
      <w:rFonts w:ascii="Times New Roman" w:hAnsi="Times New Roman" w:cs="Times New Roman"/>
      <w:i/>
      <w:iCs/>
      <w:color w:val="00808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903018"/>
    <w:rPr>
      <w:rFonts w:ascii="Times New Roman" w:eastAsia="Times New Roman" w:hAnsi="Times New Roman" w:cs="Times New Roman"/>
      <w:color w:val="FF0000"/>
      <w:sz w:val="24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903018"/>
    <w:rPr>
      <w:rFonts w:ascii="Times New Roman" w:eastAsia="Times New Roman" w:hAnsi="Times New Roman" w:cs="Times New Roman"/>
      <w:color w:val="339966"/>
      <w:sz w:val="24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903018"/>
    <w:rPr>
      <w:rFonts w:ascii="Times New Roman" w:eastAsia="Times New Roman" w:hAnsi="Times New Roman" w:cs="Times New Roman"/>
      <w:i/>
      <w:iCs/>
      <w:color w:val="00808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03018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903018"/>
    <w:pPr>
      <w:keepNext/>
      <w:outlineLvl w:val="1"/>
    </w:pPr>
    <w:rPr>
      <w:rFonts w:ascii="Times New Roman" w:hAnsi="Times New Roman" w:cs="Times New Roman"/>
      <w:color w:val="FF0000"/>
      <w:u w:val="single"/>
    </w:rPr>
  </w:style>
  <w:style w:type="paragraph" w:styleId="Nadpis4">
    <w:name w:val="heading 4"/>
    <w:basedOn w:val="Normln"/>
    <w:next w:val="Normln"/>
    <w:link w:val="Nadpis4Char"/>
    <w:qFormat/>
    <w:rsid w:val="00903018"/>
    <w:pPr>
      <w:keepNext/>
      <w:outlineLvl w:val="3"/>
    </w:pPr>
    <w:rPr>
      <w:rFonts w:ascii="Times New Roman" w:hAnsi="Times New Roman" w:cs="Times New Roman"/>
      <w:color w:val="339966"/>
      <w:u w:val="single"/>
    </w:rPr>
  </w:style>
  <w:style w:type="paragraph" w:styleId="Nadpis5">
    <w:name w:val="heading 5"/>
    <w:basedOn w:val="Normln"/>
    <w:next w:val="Normln"/>
    <w:link w:val="Nadpis5Char"/>
    <w:qFormat/>
    <w:rsid w:val="00903018"/>
    <w:pPr>
      <w:keepNext/>
      <w:tabs>
        <w:tab w:val="left" w:pos="1680"/>
      </w:tabs>
      <w:outlineLvl w:val="4"/>
    </w:pPr>
    <w:rPr>
      <w:rFonts w:ascii="Times New Roman" w:hAnsi="Times New Roman" w:cs="Times New Roman"/>
      <w:i/>
      <w:iCs/>
      <w:color w:val="00808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903018"/>
    <w:rPr>
      <w:rFonts w:ascii="Times New Roman" w:eastAsia="Times New Roman" w:hAnsi="Times New Roman" w:cs="Times New Roman"/>
      <w:color w:val="FF0000"/>
      <w:sz w:val="24"/>
      <w:szCs w:val="24"/>
      <w:u w:val="single"/>
      <w:lang w:eastAsia="cs-CZ"/>
    </w:rPr>
  </w:style>
  <w:style w:type="character" w:customStyle="1" w:styleId="Nadpis4Char">
    <w:name w:val="Nadpis 4 Char"/>
    <w:basedOn w:val="Standardnpsmoodstavce"/>
    <w:link w:val="Nadpis4"/>
    <w:rsid w:val="00903018"/>
    <w:rPr>
      <w:rFonts w:ascii="Times New Roman" w:eastAsia="Times New Roman" w:hAnsi="Times New Roman" w:cs="Times New Roman"/>
      <w:color w:val="339966"/>
      <w:sz w:val="24"/>
      <w:szCs w:val="24"/>
      <w:u w:val="single"/>
      <w:lang w:eastAsia="cs-CZ"/>
    </w:rPr>
  </w:style>
  <w:style w:type="character" w:customStyle="1" w:styleId="Nadpis5Char">
    <w:name w:val="Nadpis 5 Char"/>
    <w:basedOn w:val="Standardnpsmoodstavce"/>
    <w:link w:val="Nadpis5"/>
    <w:rsid w:val="00903018"/>
    <w:rPr>
      <w:rFonts w:ascii="Times New Roman" w:eastAsia="Times New Roman" w:hAnsi="Times New Roman" w:cs="Times New Roman"/>
      <w:i/>
      <w:iCs/>
      <w:color w:val="00808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2013-09-07T05:28:00Z</dcterms:created>
  <dcterms:modified xsi:type="dcterms:W3CDTF">2013-09-07T05:29:00Z</dcterms:modified>
</cp:coreProperties>
</file>